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42" w:rsidRPr="006B30D9" w:rsidRDefault="00334342" w:rsidP="00334342">
      <w:pPr>
        <w:pStyle w:val="Heading1"/>
        <w:rPr>
          <w:sz w:val="38"/>
          <w:szCs w:val="38"/>
        </w:rPr>
      </w:pPr>
      <w:r w:rsidRPr="006B30D9">
        <w:rPr>
          <w:sz w:val="38"/>
          <w:szCs w:val="38"/>
        </w:rPr>
        <w:t xml:space="preserve">How </w:t>
      </w:r>
      <w:r w:rsidR="00C91ADE" w:rsidRPr="006B30D9">
        <w:rPr>
          <w:sz w:val="38"/>
          <w:szCs w:val="38"/>
        </w:rPr>
        <w:t xml:space="preserve">Does </w:t>
      </w:r>
      <w:r w:rsidRPr="006B30D9">
        <w:rPr>
          <w:sz w:val="38"/>
          <w:szCs w:val="38"/>
        </w:rPr>
        <w:t>the</w:t>
      </w:r>
      <w:r w:rsidR="00C91ADE" w:rsidRPr="006B30D9">
        <w:rPr>
          <w:sz w:val="38"/>
          <w:szCs w:val="38"/>
        </w:rPr>
        <w:t xml:space="preserve"> Trend History Bulk Import Tool Work</w:t>
      </w:r>
    </w:p>
    <w:p w:rsidR="00334342" w:rsidRDefault="00334342" w:rsidP="00334342"/>
    <w:p w:rsidR="00334342" w:rsidRDefault="00334342" w:rsidP="00334342">
      <w:r>
        <w:t xml:space="preserve">The Bulk </w:t>
      </w:r>
      <w:r w:rsidR="00895CA0">
        <w:t>import tool acquires</w:t>
      </w:r>
      <w:r>
        <w:t xml:space="preserve"> </w:t>
      </w:r>
      <w:r w:rsidR="00895CA0">
        <w:t xml:space="preserve">data in the </w:t>
      </w:r>
      <w:r>
        <w:t>trend history file</w:t>
      </w:r>
      <w:r w:rsidR="00895CA0">
        <w:t xml:space="preserve">s and also in the trend archive files and converts that to </w:t>
      </w:r>
      <w:r w:rsidR="00895CA0">
        <w:rPr>
          <w:b/>
        </w:rPr>
        <w:t>V</w:t>
      </w:r>
      <w:proofErr w:type="gramStart"/>
      <w:r w:rsidR="00895CA0">
        <w:rPr>
          <w:b/>
        </w:rPr>
        <w:t>,Q,T</w:t>
      </w:r>
      <w:proofErr w:type="gramEnd"/>
      <w:r w:rsidR="007D761E">
        <w:rPr>
          <w:b/>
        </w:rPr>
        <w:t xml:space="preserve"> </w:t>
      </w:r>
      <w:r w:rsidR="00895CA0">
        <w:t>(Value, Quality, Timestamp) data which is inserted directly into Wonderware Historian’s history blocks in an efficient and timely fashion.</w:t>
      </w:r>
      <w:r w:rsidR="006911E7">
        <w:t xml:space="preserve"> The data will appear in Wonderware Historian in exactly the same format as it does in the Trend History files.</w:t>
      </w:r>
    </w:p>
    <w:p w:rsidR="006911E7" w:rsidRDefault="00895CA0" w:rsidP="00334342">
      <w:r>
        <w:t>The Bulk Import Tool will spawn an MDAS connection</w:t>
      </w:r>
      <w:r w:rsidR="00D261F4">
        <w:t xml:space="preserve"> </w:t>
      </w:r>
      <w:r>
        <w:t xml:space="preserve">using </w:t>
      </w:r>
      <w:proofErr w:type="spellStart"/>
      <w:r>
        <w:t>Wonderware’s</w:t>
      </w:r>
      <w:proofErr w:type="spellEnd"/>
      <w:r>
        <w:t xml:space="preserve"> HCAL API. The tool does not cache</w:t>
      </w:r>
      <w:r w:rsidR="00D261F4">
        <w:t>, buffer or store</w:t>
      </w:r>
      <w:r>
        <w:t xml:space="preserve"> </w:t>
      </w:r>
      <w:r w:rsidR="00D261F4">
        <w:t xml:space="preserve">any data </w:t>
      </w:r>
      <w:r w:rsidR="007D497F">
        <w:t>locally.</w:t>
      </w:r>
    </w:p>
    <w:p w:rsidR="00495D8C" w:rsidRDefault="006911E7" w:rsidP="00334342">
      <w:pPr>
        <w:rPr>
          <w:b/>
        </w:rPr>
      </w:pPr>
      <w:r>
        <w:t xml:space="preserve">The tool will create and import the Trend tags first, followed by the subsequent data across the specified import duration. </w:t>
      </w:r>
      <w:r w:rsidRPr="006911E7">
        <w:rPr>
          <w:b/>
        </w:rPr>
        <w:t>It recommend</w:t>
      </w:r>
      <w:r>
        <w:rPr>
          <w:b/>
        </w:rPr>
        <w:t>ed</w:t>
      </w:r>
      <w:r w:rsidRPr="006911E7">
        <w:rPr>
          <w:b/>
        </w:rPr>
        <w:t xml:space="preserve"> that the </w:t>
      </w:r>
      <w:r>
        <w:rPr>
          <w:b/>
        </w:rPr>
        <w:t xml:space="preserve">import </w:t>
      </w:r>
      <w:r w:rsidRPr="006911E7">
        <w:rPr>
          <w:b/>
        </w:rPr>
        <w:t>tool be used</w:t>
      </w:r>
      <w:r>
        <w:rPr>
          <w:b/>
        </w:rPr>
        <w:t xml:space="preserve"> for backfilling historical data b</w:t>
      </w:r>
      <w:r w:rsidR="00495D8C">
        <w:rPr>
          <w:b/>
        </w:rPr>
        <w:t xml:space="preserve">efore the connector is launched. In the case where the connector has been running for some time it is imperative that the Bulk import tool be used to </w:t>
      </w:r>
      <w:r w:rsidR="00495D8C" w:rsidRPr="00495D8C">
        <w:rPr>
          <w:b/>
          <w:u w:val="single"/>
        </w:rPr>
        <w:t>only</w:t>
      </w:r>
      <w:r w:rsidR="00495D8C">
        <w:rPr>
          <w:b/>
        </w:rPr>
        <w:t xml:space="preserve"> import trend history up until the time the connector was first started. </w:t>
      </w:r>
    </w:p>
    <w:p w:rsidR="00895CA0" w:rsidRPr="006911E7" w:rsidRDefault="00495D8C" w:rsidP="00334342">
      <w:pPr>
        <w:rPr>
          <w:b/>
        </w:rPr>
      </w:pPr>
      <w:r w:rsidRPr="00495D8C">
        <w:rPr>
          <w:b/>
          <w:color w:val="0070C0"/>
        </w:rPr>
        <w:t>Note: Avoid importing data across overlapping periods as this can result in unpredictable behavior.</w:t>
      </w:r>
    </w:p>
    <w:p w:rsidR="007D497F" w:rsidRPr="006911E7" w:rsidRDefault="007D497F" w:rsidP="00334342">
      <w:pPr>
        <w:rPr>
          <w:b/>
        </w:rPr>
      </w:pPr>
      <w:r>
        <w:t xml:space="preserve">The tool is an executable which can be launched several times if required. </w:t>
      </w:r>
      <w:r w:rsidRPr="006911E7">
        <w:rPr>
          <w:b/>
        </w:rPr>
        <w:t>Before executing the tool it is strongly recommended that the trend history files (.</w:t>
      </w:r>
      <w:proofErr w:type="spellStart"/>
      <w:r w:rsidRPr="006911E7">
        <w:rPr>
          <w:b/>
        </w:rPr>
        <w:t>hst</w:t>
      </w:r>
      <w:proofErr w:type="spellEnd"/>
      <w:r w:rsidRPr="006911E7">
        <w:rPr>
          <w:b/>
        </w:rPr>
        <w:t xml:space="preserve"> files) are copied and duplicated in a temporary location as this will ensure that all data will be copied without the risk of one or more trend files being locked by the running SCADA system. </w:t>
      </w:r>
    </w:p>
    <w:p w:rsidR="00334342" w:rsidRDefault="002501D2" w:rsidP="0033434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89212" wp14:editId="78B8A8CF">
                <wp:simplePos x="0" y="0"/>
                <wp:positionH relativeFrom="column">
                  <wp:posOffset>1078230</wp:posOffset>
                </wp:positionH>
                <wp:positionV relativeFrom="paragraph">
                  <wp:posOffset>1069975</wp:posOffset>
                </wp:positionV>
                <wp:extent cx="465455" cy="215265"/>
                <wp:effectExtent l="0" t="19050" r="29845" b="3238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455" cy="2152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84.9pt;margin-top:84.25pt;width:36.65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" adj="16605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0F918" wp14:editId="74D0FD22">
                <wp:simplePos x="0" y="0"/>
                <wp:positionH relativeFrom="column">
                  <wp:posOffset>-78105</wp:posOffset>
                </wp:positionH>
                <wp:positionV relativeFrom="paragraph">
                  <wp:posOffset>241300</wp:posOffset>
                </wp:positionV>
                <wp:extent cx="1103630" cy="1250315"/>
                <wp:effectExtent l="0" t="0" r="20320" b="26035"/>
                <wp:wrapNone/>
                <wp:docPr id="7" name="Flowchart: Magnetic Dis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630" cy="125031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61E" w:rsidRPr="00743469" w:rsidRDefault="007D761E" w:rsidP="0074346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Trend 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7" o:spid="_x0000_s1026" type="#_x0000_t132" style="position:absolute;margin-left:-6.15pt;margin-top:19pt;width:86.9pt;height:9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" fillcolor="#c0504d [3205]" strokecolor="#622423 [1605]" strokeweight="2pt">
                <v:textbox>
                  <w:txbxContent>
                    <w:p w:rsidR="007D761E" w:rsidRPr="00743469" w:rsidRDefault="007D761E" w:rsidP="0074346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Trend Server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C0561" wp14:editId="66B70FCF">
                <wp:simplePos x="0" y="0"/>
                <wp:positionH relativeFrom="column">
                  <wp:posOffset>5433060</wp:posOffset>
                </wp:positionH>
                <wp:positionV relativeFrom="paragraph">
                  <wp:posOffset>343535</wp:posOffset>
                </wp:positionV>
                <wp:extent cx="1215390" cy="1742440"/>
                <wp:effectExtent l="57150" t="38100" r="80010" b="863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17424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1E" w:rsidRPr="00743469" w:rsidRDefault="007D761E" w:rsidP="0074346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43469">
                              <w:rPr>
                                <w:b/>
                                <w:sz w:val="28"/>
                                <w:szCs w:val="28"/>
                              </w:rPr>
                              <w:t>Wonderware Historian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427.8pt;margin-top:27.05pt;width:95.7pt;height:1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761E" w:rsidRPr="00743469" w:rsidRDefault="007D761E" w:rsidP="0074346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43469">
                        <w:rPr>
                          <w:b/>
                          <w:sz w:val="28"/>
                          <w:szCs w:val="28"/>
                        </w:rPr>
                        <w:t>Wonderware Historian</w:t>
                      </w:r>
                    </w:p>
                  </w:txbxContent>
                </v:textbox>
              </v:rect>
            </w:pict>
          </mc:Fallback>
        </mc:AlternateContent>
      </w:r>
    </w:p>
    <w:p w:rsidR="00495D8C" w:rsidRPr="00495D8C" w:rsidRDefault="009B5CB9" w:rsidP="00495D8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D0E999" wp14:editId="049E854D">
                <wp:simplePos x="0" y="0"/>
                <wp:positionH relativeFrom="column">
                  <wp:posOffset>4976495</wp:posOffset>
                </wp:positionH>
                <wp:positionV relativeFrom="paragraph">
                  <wp:posOffset>170144</wp:posOffset>
                </wp:positionV>
                <wp:extent cx="207010" cy="2078355"/>
                <wp:effectExtent l="0" t="0" r="21590" b="1714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20783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61E" w:rsidRPr="009B5CB9" w:rsidRDefault="007D761E" w:rsidP="009B5C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5CB9">
                              <w:rPr>
                                <w:b/>
                              </w:rPr>
                              <w:t>HCAL API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8" style="position:absolute;margin-left:391.85pt;margin-top:13.4pt;width:16.3pt;height:16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" fillcolor="#8064a2 [3207]" strokecolor="#3f3151 [1607]" strokeweight="2pt">
                <v:textbox>
                  <w:txbxContent>
                    <w:p w:rsidR="007D761E" w:rsidRPr="009B5CB9" w:rsidRDefault="007D761E" w:rsidP="009B5CB9">
                      <w:pPr>
                        <w:jc w:val="center"/>
                        <w:rPr>
                          <w:b/>
                        </w:rPr>
                      </w:pPr>
                      <w:r w:rsidRPr="009B5CB9">
                        <w:rPr>
                          <w:b/>
                        </w:rPr>
                        <w:t>HCAL API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4342" w:rsidRDefault="002501D2" w:rsidP="0033434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EE27C" wp14:editId="2A539746">
                <wp:simplePos x="0" y="0"/>
                <wp:positionH relativeFrom="column">
                  <wp:posOffset>1604010</wp:posOffset>
                </wp:positionH>
                <wp:positionV relativeFrom="paragraph">
                  <wp:posOffset>251544</wp:posOffset>
                </wp:positionV>
                <wp:extent cx="1267460" cy="1086485"/>
                <wp:effectExtent l="0" t="0" r="27940" b="18415"/>
                <wp:wrapNone/>
                <wp:docPr id="9" name="Flowchart: Multidocumen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086485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61E" w:rsidRPr="00743469" w:rsidRDefault="007D761E" w:rsidP="0074346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Trend History Files (.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hst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files)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9" o:spid="_x0000_s1029" type="#_x0000_t115" style="position:absolute;margin-left:126.3pt;margin-top:19.8pt;width:99.8pt;height:8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" fillcolor="#c0504d [3205]" strokecolor="#622423 [1605]" strokeweight="2pt">
                <v:textbox>
                  <w:txbxContent>
                    <w:p w:rsidR="007D761E" w:rsidRPr="00743469" w:rsidRDefault="007D761E" w:rsidP="0074346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Trend History Files (.</w:t>
                      </w:r>
                      <w:proofErr w:type="spellStart"/>
                      <w:r>
                        <w:rPr>
                          <w:b/>
                        </w:rPr>
                        <w:t>hst</w:t>
                      </w:r>
                      <w:proofErr w:type="spellEnd"/>
                      <w:r>
                        <w:rPr>
                          <w:b/>
                        </w:rPr>
                        <w:t xml:space="preserve"> files)</w:t>
                      </w:r>
                    </w:p>
                  </w:txbxContent>
                </v:textbox>
              </v:shape>
            </w:pict>
          </mc:Fallback>
        </mc:AlternateContent>
      </w:r>
    </w:p>
    <w:p w:rsidR="00334342" w:rsidRDefault="009B5CB9" w:rsidP="0033434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28A3CC" wp14:editId="5A20AEC9">
                <wp:simplePos x="0" y="0"/>
                <wp:positionH relativeFrom="column">
                  <wp:posOffset>5234940</wp:posOffset>
                </wp:positionH>
                <wp:positionV relativeFrom="paragraph">
                  <wp:posOffset>245110</wp:posOffset>
                </wp:positionV>
                <wp:extent cx="749935" cy="672465"/>
                <wp:effectExtent l="57150" t="38100" r="69215" b="89535"/>
                <wp:wrapNone/>
                <wp:docPr id="13" name="Flowchart: Multidocumen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935" cy="672465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61E" w:rsidRPr="00743469" w:rsidRDefault="007D761E" w:rsidP="0074346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History Blocks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Multidocument 13" o:spid="_x0000_s1030" type="#_x0000_t115" style="position:absolute;margin-left:412.2pt;margin-top:19.3pt;width:59.0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761E" w:rsidRPr="00743469" w:rsidRDefault="007D761E" w:rsidP="0074346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History Blocks</w:t>
                      </w:r>
                    </w:p>
                  </w:txbxContent>
                </v:textbox>
              </v:shape>
            </w:pict>
          </mc:Fallback>
        </mc:AlternateContent>
      </w:r>
      <w:r w:rsidR="00E32E9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05B1C" wp14:editId="450411B8">
                <wp:simplePos x="0" y="0"/>
                <wp:positionH relativeFrom="column">
                  <wp:posOffset>4572000</wp:posOffset>
                </wp:positionH>
                <wp:positionV relativeFrom="paragraph">
                  <wp:posOffset>360440</wp:posOffset>
                </wp:positionV>
                <wp:extent cx="405442" cy="232410"/>
                <wp:effectExtent l="0" t="19050" r="33020" b="3429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2" cy="2324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1" o:spid="_x0000_s1026" type="#_x0000_t13" style="position:absolute;margin-left:5in;margin-top:28.4pt;width:31.9pt;height:1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" adj="15409" fillcolor="#9bbb59 [3206]" strokecolor="#4e6128 [1606]" strokeweight="2pt"/>
            </w:pict>
          </mc:Fallback>
        </mc:AlternateContent>
      </w:r>
      <w:r w:rsidR="002501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F870B" wp14:editId="65DC8237">
                <wp:simplePos x="0" y="0"/>
                <wp:positionH relativeFrom="column">
                  <wp:posOffset>3493135</wp:posOffset>
                </wp:positionH>
                <wp:positionV relativeFrom="paragraph">
                  <wp:posOffset>239395</wp:posOffset>
                </wp:positionV>
                <wp:extent cx="1035050" cy="1121410"/>
                <wp:effectExtent l="0" t="0" r="12700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1121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61E" w:rsidRPr="00743469" w:rsidRDefault="007D761E" w:rsidP="0074346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43469">
                              <w:rPr>
                                <w:b/>
                                <w:sz w:val="28"/>
                                <w:szCs w:val="28"/>
                              </w:rPr>
                              <w:t>Trend Bulk Import Tool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31" style="position:absolute;margin-left:275.05pt;margin-top:18.85pt;width:81.5pt;height:8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" fillcolor="#9bbb59 [3206]" strokecolor="#4e6128 [1606]" strokeweight="2pt">
                <v:textbox>
                  <w:txbxContent>
                    <w:p w:rsidR="007D761E" w:rsidRPr="00743469" w:rsidRDefault="007D761E" w:rsidP="0074346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43469">
                        <w:rPr>
                          <w:b/>
                          <w:sz w:val="28"/>
                          <w:szCs w:val="28"/>
                        </w:rPr>
                        <w:t>Trend Bulk Import Tool</w:t>
                      </w:r>
                    </w:p>
                  </w:txbxContent>
                </v:textbox>
              </v:roundrect>
            </w:pict>
          </mc:Fallback>
        </mc:AlternateContent>
      </w:r>
      <w:r w:rsidR="002501D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BD01F9" wp14:editId="4E0196E1">
                <wp:simplePos x="0" y="0"/>
                <wp:positionH relativeFrom="column">
                  <wp:posOffset>2950235</wp:posOffset>
                </wp:positionH>
                <wp:positionV relativeFrom="paragraph">
                  <wp:posOffset>369067</wp:posOffset>
                </wp:positionV>
                <wp:extent cx="491706" cy="224155"/>
                <wp:effectExtent l="0" t="19050" r="41910" b="4254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706" cy="2241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0" o:spid="_x0000_s1026" type="#_x0000_t13" style="position:absolute;margin-left:232.3pt;margin-top:29.05pt;width:38.7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" adj="16677" fillcolor="#9bbb59 [3206]" strokecolor="#4e6128 [1606]" strokeweight="2pt"/>
            </w:pict>
          </mc:Fallback>
        </mc:AlternateContent>
      </w:r>
    </w:p>
    <w:p w:rsidR="00334342" w:rsidRDefault="00334342" w:rsidP="00334342">
      <w:pPr>
        <w:pStyle w:val="Heading1"/>
      </w:pPr>
    </w:p>
    <w:p w:rsidR="00334342" w:rsidRDefault="00334342" w:rsidP="00334342"/>
    <w:p w:rsidR="00334342" w:rsidRDefault="00334342" w:rsidP="00334342"/>
    <w:p w:rsidR="00743469" w:rsidRPr="002501D2" w:rsidRDefault="002501D2" w:rsidP="002501D2">
      <w:pPr>
        <w:ind w:left="1440" w:firstLine="720"/>
        <w:rPr>
          <w:b/>
        </w:rPr>
      </w:pPr>
      <w:r w:rsidRPr="002501D2">
        <w:rPr>
          <w:b/>
        </w:rPr>
        <w:t>Figure 1</w:t>
      </w:r>
      <w:r>
        <w:rPr>
          <w:b/>
        </w:rPr>
        <w:t>:</w:t>
      </w:r>
      <w:r w:rsidRPr="002501D2">
        <w:rPr>
          <w:b/>
        </w:rPr>
        <w:t xml:space="preserve"> High Level System Topology</w:t>
      </w:r>
    </w:p>
    <w:p w:rsidR="00334342" w:rsidRDefault="00334342" w:rsidP="00334342">
      <w:pPr>
        <w:pStyle w:val="Heading1"/>
      </w:pPr>
      <w:r>
        <w:lastRenderedPageBreak/>
        <w:t xml:space="preserve">Configuring the </w:t>
      </w:r>
      <w:r w:rsidR="00C91ADE">
        <w:t>Trend History Bulk Import Tool</w:t>
      </w:r>
    </w:p>
    <w:p w:rsidR="00334342" w:rsidRPr="00334342" w:rsidRDefault="00334342" w:rsidP="00334342"/>
    <w:p w:rsidR="00E91572" w:rsidRDefault="00E91572" w:rsidP="00BC301D">
      <w:pPr>
        <w:pStyle w:val="ListParagraph"/>
        <w:numPr>
          <w:ilvl w:val="0"/>
          <w:numId w:val="1"/>
        </w:numPr>
      </w:pPr>
      <w:r>
        <w:t xml:space="preserve">In the </w:t>
      </w:r>
      <w:r w:rsidR="00D70769">
        <w:t>‘</w:t>
      </w:r>
      <w:r>
        <w:t>Wonderware Historian</w:t>
      </w:r>
      <w:r w:rsidR="00D70769">
        <w:t>’</w:t>
      </w:r>
      <w:r>
        <w:t xml:space="preserve"> </w:t>
      </w:r>
      <w:r w:rsidR="007871EC">
        <w:t xml:space="preserve">pane enter the Wonderware Historian host name or IP address, </w:t>
      </w:r>
      <w:r w:rsidR="007871EC" w:rsidRPr="00BC301D">
        <w:rPr>
          <w:lang w:val="en-AU"/>
        </w:rPr>
        <w:t>followed by the Wonderware Historian username and password.</w:t>
      </w:r>
    </w:p>
    <w:p w:rsidR="00F344C8" w:rsidRDefault="007871EC">
      <w:r>
        <w:t xml:space="preserve">                   </w:t>
      </w:r>
      <w:r w:rsidR="007C58DF">
        <w:rPr>
          <w:noProof/>
        </w:rPr>
        <w:drawing>
          <wp:inline distT="0" distB="0" distL="0" distR="0">
            <wp:extent cx="3022877" cy="3165894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301" cy="316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1EC" w:rsidRDefault="00BC301D" w:rsidP="007871EC">
      <w:pPr>
        <w:pStyle w:val="ListParagraph"/>
        <w:numPr>
          <w:ilvl w:val="0"/>
          <w:numId w:val="1"/>
        </w:numPr>
      </w:pPr>
      <w:r>
        <w:t xml:space="preserve">In the </w:t>
      </w:r>
      <w:r w:rsidR="00D70769">
        <w:t>‘</w:t>
      </w:r>
      <w:r>
        <w:t>Logging</w:t>
      </w:r>
      <w:r w:rsidR="00D70769">
        <w:t>’ pane the ‘</w:t>
      </w:r>
      <w:proofErr w:type="spellStart"/>
      <w:r w:rsidR="00D70769">
        <w:t>Archestra</w:t>
      </w:r>
      <w:proofErr w:type="spellEnd"/>
      <w:r w:rsidR="00D70769">
        <w:t xml:space="preserve">’ </w:t>
      </w:r>
      <w:r w:rsidR="00373499">
        <w:t xml:space="preserve">is displayed which indicates that all logging information for this tool will be captured in the log viewer of </w:t>
      </w:r>
      <w:proofErr w:type="spellStart"/>
      <w:r w:rsidR="00373499">
        <w:t>Wonderware’s</w:t>
      </w:r>
      <w:proofErr w:type="spellEnd"/>
      <w:r w:rsidR="00373499">
        <w:t xml:space="preserve"> SMC console.</w:t>
      </w:r>
    </w:p>
    <w:p w:rsidR="00373499" w:rsidRDefault="00373499" w:rsidP="00373499">
      <w:pPr>
        <w:pStyle w:val="ListParagraph"/>
      </w:pPr>
    </w:p>
    <w:p w:rsidR="00334342" w:rsidRDefault="00BC301D" w:rsidP="00334342">
      <w:pPr>
        <w:pStyle w:val="ListParagraph"/>
      </w:pPr>
      <w:r>
        <w:t xml:space="preserve">    </w:t>
      </w:r>
      <w:r w:rsidR="007C58DF">
        <w:rPr>
          <w:noProof/>
        </w:rPr>
        <w:drawing>
          <wp:inline distT="0" distB="0" distL="0" distR="0">
            <wp:extent cx="3079055" cy="3234906"/>
            <wp:effectExtent l="0" t="0" r="762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746" cy="323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01D" w:rsidRDefault="009570B6" w:rsidP="007871EC">
      <w:pPr>
        <w:pStyle w:val="ListParagraph"/>
        <w:numPr>
          <w:ilvl w:val="0"/>
          <w:numId w:val="1"/>
        </w:numPr>
      </w:pPr>
      <w:r>
        <w:lastRenderedPageBreak/>
        <w:t xml:space="preserve">In the </w:t>
      </w:r>
      <w:r w:rsidR="00E5497E">
        <w:t>‘Trend Source’ pane, hitting the ‘Configure’ button will launch the ‘</w:t>
      </w:r>
      <w:proofErr w:type="spellStart"/>
      <w:r w:rsidR="00E5497E">
        <w:t>Citect</w:t>
      </w:r>
      <w:proofErr w:type="spellEnd"/>
      <w:r w:rsidR="00E5497E">
        <w:t xml:space="preserve"> Trend File Configuration’ window.</w:t>
      </w:r>
    </w:p>
    <w:p w:rsidR="00E5497E" w:rsidRDefault="007C58DF" w:rsidP="00E5497E">
      <w:pPr>
        <w:pStyle w:val="ListParagraph"/>
      </w:pPr>
      <w:r>
        <w:rPr>
          <w:noProof/>
        </w:rPr>
        <w:drawing>
          <wp:inline distT="0" distB="0" distL="0" distR="0">
            <wp:extent cx="3743960" cy="1173480"/>
            <wp:effectExtent l="0" t="0" r="889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97E" w:rsidRDefault="00E5497E" w:rsidP="00E5497E">
      <w:pPr>
        <w:pStyle w:val="ListParagraph"/>
      </w:pPr>
    </w:p>
    <w:p w:rsidR="00BC301D" w:rsidRDefault="00E5497E" w:rsidP="007871EC">
      <w:pPr>
        <w:pStyle w:val="ListParagraph"/>
        <w:numPr>
          <w:ilvl w:val="0"/>
          <w:numId w:val="1"/>
        </w:numPr>
      </w:pPr>
      <w:r>
        <w:t>In the ‘Folder’ text field enter the path where the Trend history files or trend archive files reside. Click the ‘OK’ button.</w:t>
      </w:r>
    </w:p>
    <w:p w:rsidR="007871EC" w:rsidRDefault="007C58DF" w:rsidP="00E5497E">
      <w:pPr>
        <w:pStyle w:val="ListParagraph"/>
      </w:pPr>
      <w:r>
        <w:rPr>
          <w:noProof/>
        </w:rPr>
        <w:drawing>
          <wp:inline distT="0" distB="0" distL="0" distR="0" wp14:anchorId="6E6FC94C" wp14:editId="518A6344">
            <wp:extent cx="3530024" cy="3726612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979" cy="3736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497E" w:rsidRDefault="00E5497E" w:rsidP="00E5497E">
      <w:pPr>
        <w:pStyle w:val="ListParagraph"/>
        <w:rPr>
          <w:noProof/>
        </w:rPr>
      </w:pPr>
    </w:p>
    <w:p w:rsidR="00E5497E" w:rsidRDefault="00E5497E" w:rsidP="00E5497E">
      <w:pPr>
        <w:pStyle w:val="ListParagraph"/>
      </w:pPr>
      <w:r>
        <w:rPr>
          <w:noProof/>
        </w:rPr>
        <w:t>In the ‘Engine’ pane the user can enter parameters which will configure the desired trend history backfill duration along with the user specified data acquisition rate.</w:t>
      </w:r>
    </w:p>
    <w:p w:rsidR="00E5497E" w:rsidRDefault="00E5497E" w:rsidP="007871EC">
      <w:pPr>
        <w:pStyle w:val="ListParagraph"/>
        <w:numPr>
          <w:ilvl w:val="0"/>
          <w:numId w:val="1"/>
        </w:numPr>
      </w:pPr>
      <w:r>
        <w:rPr>
          <w:noProof/>
        </w:rPr>
        <w:t xml:space="preserve">In the </w:t>
      </w:r>
      <w:r w:rsidR="002E14D1">
        <w:rPr>
          <w:noProof/>
        </w:rPr>
        <w:t xml:space="preserve">‘Cluster Name’ filter field specify the Vijeo Citect Cluster in which to import the corresponding trend history from. </w:t>
      </w:r>
      <w:r w:rsidR="00DA1534">
        <w:rPr>
          <w:b/>
          <w:noProof/>
        </w:rPr>
        <w:t>Please note that you can only import one cluster at a time</w:t>
      </w:r>
      <w:r w:rsidR="002E14D1" w:rsidRPr="002E14D1">
        <w:rPr>
          <w:b/>
          <w:noProof/>
        </w:rPr>
        <w:t>.</w:t>
      </w:r>
      <w:r w:rsidR="00DA1534">
        <w:rPr>
          <w:b/>
          <w:noProof/>
        </w:rPr>
        <w:t xml:space="preserve"> </w:t>
      </w:r>
      <w:r w:rsidR="00E400E1">
        <w:rPr>
          <w:b/>
          <w:noProof/>
        </w:rPr>
        <w:t xml:space="preserve">Trends from every cluster must be in separate folders as the tool will </w:t>
      </w:r>
      <w:r w:rsidR="001C28B4">
        <w:rPr>
          <w:b/>
          <w:noProof/>
        </w:rPr>
        <w:t xml:space="preserve">not distinguish between multiple clusters. </w:t>
      </w:r>
      <w:r w:rsidR="00DA1534">
        <w:rPr>
          <w:b/>
          <w:noProof/>
        </w:rPr>
        <w:t>In the case where the system contains multiple clusters, the tool should be re-executed entering a different cluster</w:t>
      </w:r>
      <w:r w:rsidR="001C28B4">
        <w:rPr>
          <w:b/>
          <w:noProof/>
        </w:rPr>
        <w:t xml:space="preserve"> and pointing to the corresponding directory</w:t>
      </w:r>
      <w:r w:rsidR="00DA1534">
        <w:rPr>
          <w:b/>
          <w:noProof/>
        </w:rPr>
        <w:t>.</w:t>
      </w:r>
    </w:p>
    <w:p w:rsidR="00E5497E" w:rsidRDefault="002E14D1" w:rsidP="007871EC">
      <w:pPr>
        <w:pStyle w:val="ListParagraph"/>
        <w:numPr>
          <w:ilvl w:val="0"/>
          <w:numId w:val="1"/>
        </w:numPr>
      </w:pPr>
      <w:r>
        <w:rPr>
          <w:noProof/>
        </w:rPr>
        <w:t xml:space="preserve">The ‘Update Interval (seconds)’ field </w:t>
      </w:r>
      <w:r w:rsidR="00044BF0">
        <w:rPr>
          <w:noProof/>
        </w:rPr>
        <w:t>specifies the request period for trend data migration.</w:t>
      </w:r>
    </w:p>
    <w:p w:rsidR="009E290E" w:rsidRDefault="009E290E" w:rsidP="007871EC">
      <w:pPr>
        <w:pStyle w:val="ListParagraph"/>
        <w:numPr>
          <w:ilvl w:val="0"/>
          <w:numId w:val="1"/>
        </w:numPr>
      </w:pPr>
      <w:r>
        <w:t xml:space="preserve">In the ‘Start Time’ and ‘End Time’ fields enter the desired period to backfill from and </w:t>
      </w:r>
      <w:r w:rsidR="00334342">
        <w:t>to.</w:t>
      </w:r>
    </w:p>
    <w:p w:rsidR="00A14651" w:rsidRDefault="00334342" w:rsidP="00334342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t>The ‘Start’ buton will initiate the trend importing process and conversely, the ‘Stop’ button will cease the trend history data acquisition.</w:t>
      </w:r>
    </w:p>
    <w:sectPr w:rsidR="00A14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D8B"/>
    <w:multiLevelType w:val="hybridMultilevel"/>
    <w:tmpl w:val="C16AB310"/>
    <w:lvl w:ilvl="0" w:tplc="50FE9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72"/>
    <w:rsid w:val="00044BF0"/>
    <w:rsid w:val="001C28B4"/>
    <w:rsid w:val="002501D2"/>
    <w:rsid w:val="002E14D1"/>
    <w:rsid w:val="00334342"/>
    <w:rsid w:val="00373499"/>
    <w:rsid w:val="00495D8C"/>
    <w:rsid w:val="0054029A"/>
    <w:rsid w:val="00663E4E"/>
    <w:rsid w:val="006911E7"/>
    <w:rsid w:val="006B30D9"/>
    <w:rsid w:val="00743469"/>
    <w:rsid w:val="007871EC"/>
    <w:rsid w:val="007C58DF"/>
    <w:rsid w:val="007D497F"/>
    <w:rsid w:val="007D761E"/>
    <w:rsid w:val="00895CA0"/>
    <w:rsid w:val="008A15FE"/>
    <w:rsid w:val="009570B6"/>
    <w:rsid w:val="009A65A4"/>
    <w:rsid w:val="009B5CB9"/>
    <w:rsid w:val="009E290E"/>
    <w:rsid w:val="00A14651"/>
    <w:rsid w:val="00BC301D"/>
    <w:rsid w:val="00C91ADE"/>
    <w:rsid w:val="00CA7888"/>
    <w:rsid w:val="00CD22C0"/>
    <w:rsid w:val="00D261F4"/>
    <w:rsid w:val="00D6160B"/>
    <w:rsid w:val="00D70769"/>
    <w:rsid w:val="00DA1534"/>
    <w:rsid w:val="00E32E9C"/>
    <w:rsid w:val="00E400E1"/>
    <w:rsid w:val="00E5497E"/>
    <w:rsid w:val="00E6150E"/>
    <w:rsid w:val="00E91572"/>
    <w:rsid w:val="00F3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3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5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43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3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5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43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9FFCF-78CA-41DA-9CEB-8B0991A7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ConK</dc:creator>
  <cp:lastModifiedBy>ConK</cp:lastModifiedBy>
  <cp:revision>7</cp:revision>
  <dcterms:created xsi:type="dcterms:W3CDTF">2015-10-19T07:35:00Z</dcterms:created>
  <dcterms:modified xsi:type="dcterms:W3CDTF">2015-11-05T05:04:00Z</dcterms:modified>
</cp:coreProperties>
</file>